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b w:val="1"/>
        </w:rPr>
      </w:pPr>
      <w:r w:rsidDel="00000000" w:rsidR="00000000" w:rsidRPr="00000000">
        <w:rPr>
          <w:b w:val="1"/>
          <w:rtl w:val="0"/>
        </w:rPr>
        <w:t xml:space="preserve">Allegato – A –</w:t>
      </w:r>
    </w:p>
    <w:p w:rsidR="00000000" w:rsidDel="00000000" w:rsidP="00000000" w:rsidRDefault="00000000" w:rsidRPr="00000000" w14:paraId="00000002">
      <w:pPr>
        <w:jc w:val="center"/>
        <w:rPr/>
      </w:pPr>
      <w:r w:rsidDel="00000000" w:rsidR="00000000" w:rsidRPr="00000000">
        <w:rPr>
          <w:rtl w:val="0"/>
        </w:rPr>
        <w:t xml:space="preserve"> Programma Operativo Nazionale “Per la scuola, competenze e ambienti per l’apprendimento” 2014-2020. ” Asse I – Istruzione – Fondo Sociale Europeo (FSE) - Obiettivo Specifico 10.2 Avviso pubblico prot. 4396 del 9 marzo 2018 per la realizzazione di progetti di potenziamento delle competenze di base in chiave innovativa, a supporto dell’offerta formativa. Obiettivo specifico 10.2 Miglioramento delle competenze chiave degli allievi. Sotto Azione 10.2.1 A Azioni specifiche per la scuola dell’infanzia. Sotto Azione 10.2.2A Competenze di base</w:t>
      </w:r>
    </w:p>
    <w:p w:rsidR="00000000" w:rsidDel="00000000" w:rsidP="00000000" w:rsidRDefault="00000000" w:rsidRPr="00000000" w14:paraId="00000003">
      <w:pPr>
        <w:jc w:val="center"/>
        <w:rPr>
          <w:b w:val="1"/>
        </w:rPr>
      </w:pPr>
      <w:r w:rsidDel="00000000" w:rsidR="00000000" w:rsidRPr="00000000">
        <w:rPr>
          <w:b w:val="1"/>
          <w:rtl w:val="0"/>
        </w:rPr>
        <w:t xml:space="preserve">10.2.2A-FSEPON-CA-2019-135 – </w:t>
      </w:r>
      <w:r w:rsidDel="00000000" w:rsidR="00000000" w:rsidRPr="00000000">
        <w:rPr>
          <w:b w:val="1"/>
          <w:u w:val="single"/>
          <w:rtl w:val="0"/>
        </w:rPr>
        <w:t xml:space="preserve">Nessuno resti indietro</w:t>
      </w:r>
      <w:r w:rsidDel="00000000" w:rsidR="00000000" w:rsidRPr="00000000">
        <w:rPr>
          <w:b w:val="1"/>
          <w:rtl w:val="0"/>
        </w:rPr>
        <w:t xml:space="preserve">.</w:t>
      </w:r>
    </w:p>
    <w:p w:rsidR="00000000" w:rsidDel="00000000" w:rsidP="00000000" w:rsidRDefault="00000000" w:rsidRPr="00000000" w14:paraId="00000004">
      <w:pPr>
        <w:jc w:val="center"/>
        <w:rPr>
          <w:b w:val="1"/>
          <w:u w:val="single"/>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b w:val="1"/>
          <w:rtl w:val="0"/>
        </w:rPr>
        <w:t xml:space="preserve">Domanda di partecipazione alla selezione per esperto esterno azioni di pubblicizzazione </w:t>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right"/>
        <w:rPr/>
      </w:pPr>
      <w:r w:rsidDel="00000000" w:rsidR="00000000" w:rsidRPr="00000000">
        <w:rPr>
          <w:rtl w:val="0"/>
        </w:rPr>
        <w:t xml:space="preserve">AL Dirigente scolastico</w:t>
      </w:r>
    </w:p>
    <w:p w:rsidR="00000000" w:rsidDel="00000000" w:rsidP="00000000" w:rsidRDefault="00000000" w:rsidRPr="00000000" w14:paraId="00000008">
      <w:pPr>
        <w:jc w:val="right"/>
        <w:rPr/>
      </w:pPr>
      <w:r w:rsidDel="00000000" w:rsidR="00000000" w:rsidRPr="00000000">
        <w:rPr>
          <w:rtl w:val="0"/>
        </w:rPr>
        <w:t xml:space="preserve">ISIS “L. Dè Medici”</w:t>
      </w:r>
    </w:p>
    <w:p w:rsidR="00000000" w:rsidDel="00000000" w:rsidP="00000000" w:rsidRDefault="00000000" w:rsidRPr="00000000" w14:paraId="00000009">
      <w:pPr>
        <w:jc w:val="right"/>
        <w:rPr/>
      </w:pPr>
      <w:r w:rsidDel="00000000" w:rsidR="00000000" w:rsidRPr="00000000">
        <w:rPr>
          <w:rtl w:val="0"/>
        </w:rPr>
        <w:t xml:space="preserve">Via Zabatta n° 19</w:t>
      </w:r>
    </w:p>
    <w:p w:rsidR="00000000" w:rsidDel="00000000" w:rsidP="00000000" w:rsidRDefault="00000000" w:rsidRPr="00000000" w14:paraId="0000000A">
      <w:pPr>
        <w:jc w:val="right"/>
        <w:rPr/>
      </w:pPr>
      <w:bookmarkStart w:colFirst="0" w:colLast="0" w:name="_gjdgxs" w:id="0"/>
      <w:bookmarkEnd w:id="0"/>
      <w:r w:rsidDel="00000000" w:rsidR="00000000" w:rsidRPr="00000000">
        <w:rPr>
          <w:rtl w:val="0"/>
        </w:rPr>
        <w:t xml:space="preserve">80044 – Ottaviano (NA)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0D">
      <w:pPr>
        <w:rPr/>
      </w:pPr>
      <w:r w:rsidDel="00000000" w:rsidR="00000000" w:rsidRPr="00000000">
        <w:rPr>
          <w:rtl w:val="0"/>
        </w:rPr>
        <w:t xml:space="preserve">e-mail ……………………………….…………………...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b w:val="1"/>
          <w:rtl w:val="0"/>
        </w:rPr>
        <w:t xml:space="preserve">Chiede</w:t>
      </w:r>
    </w:p>
    <w:p w:rsidR="00000000" w:rsidDel="00000000" w:rsidP="00000000" w:rsidRDefault="00000000" w:rsidRPr="00000000" w14:paraId="00000010">
      <w:pPr>
        <w:jc w:val="center"/>
        <w:rPr>
          <w:b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4">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widowControl w:val="0"/>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Di essere in servizio presso ………………………………….</w:t>
      </w:r>
      <w:r w:rsidDel="00000000" w:rsidR="00000000" w:rsidRPr="00000000">
        <w:rPr>
          <w:rtl w:val="0"/>
        </w:rPr>
      </w:r>
    </w:p>
    <w:p w:rsidR="00000000" w:rsidDel="00000000" w:rsidP="00000000" w:rsidRDefault="00000000" w:rsidRPr="00000000" w14:paraId="00000017">
      <w:pPr>
        <w:numPr>
          <w:ilvl w:val="0"/>
          <w:numId w:val="3"/>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18">
      <w:pPr>
        <w:numPr>
          <w:ilvl w:val="0"/>
          <w:numId w:val="3"/>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19">
      <w:pPr>
        <w:numPr>
          <w:ilvl w:val="0"/>
          <w:numId w:val="3"/>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1A">
      <w:pPr>
        <w:numPr>
          <w:ilvl w:val="0"/>
          <w:numId w:val="3"/>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1B">
      <w:pPr>
        <w:numPr>
          <w:ilvl w:val="0"/>
          <w:numId w:val="3"/>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Allega: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0"/>
          <w:numId w:val="2"/>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2">
      <w:pPr>
        <w:numPr>
          <w:ilvl w:val="0"/>
          <w:numId w:val="2"/>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3">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Data ……………….  </w:t>
      </w:r>
    </w:p>
    <w:p w:rsidR="00000000" w:rsidDel="00000000" w:rsidP="00000000" w:rsidRDefault="00000000" w:rsidRPr="00000000" w14:paraId="00000026">
      <w:pPr>
        <w:jc w:val="right"/>
        <w:rPr/>
      </w:pPr>
      <w:r w:rsidDel="00000000" w:rsidR="00000000" w:rsidRPr="00000000">
        <w:rPr>
          <w:rtl w:val="0"/>
        </w:rPr>
        <w:t xml:space="preserve">Firma………………………………………</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53">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54">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142" w:hanging="142"/>
        <w:jc w:val="center"/>
        <w:rPr>
          <w:b w:val="1"/>
          <w:color w:val="000000"/>
        </w:rPr>
      </w:pPr>
      <w:r w:rsidDel="00000000" w:rsidR="00000000" w:rsidRPr="00000000">
        <w:rPr>
          <w:b w:val="1"/>
          <w:color w:val="000000"/>
          <w:rtl w:val="0"/>
        </w:rPr>
        <w:t xml:space="preserve">DICHIARAZIONE SOSTITUTIVA DI CERTIFICAZIONI</w:t>
      </w:r>
    </w:p>
    <w:p w:rsidR="00000000" w:rsidDel="00000000" w:rsidP="00000000" w:rsidRDefault="00000000" w:rsidRPr="00000000" w14:paraId="00000056">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57">
      <w:pPr>
        <w:ind w:left="142" w:hanging="142"/>
        <w:jc w:val="center"/>
        <w:rPr>
          <w:sz w:val="18"/>
          <w:szCs w:val="18"/>
        </w:rPr>
      </w:pPr>
      <w:r w:rsidDel="00000000" w:rsidR="00000000" w:rsidRPr="00000000">
        <w:rPr>
          <w:rtl w:val="0"/>
        </w:rPr>
      </w:r>
    </w:p>
    <w:p w:rsidR="00000000" w:rsidDel="00000000" w:rsidP="00000000" w:rsidRDefault="00000000" w:rsidRPr="00000000" w14:paraId="00000058">
      <w:pPr>
        <w:pStyle w:val="Heading1"/>
        <w:spacing w:line="360" w:lineRule="auto"/>
        <w:jc w:val="both"/>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Il/ la sottoscritto/a_____________________________ nato /a___________________________________</w:t>
      </w:r>
    </w:p>
    <w:p w:rsidR="00000000" w:rsidDel="00000000" w:rsidP="00000000" w:rsidRDefault="00000000" w:rsidRPr="00000000" w14:paraId="00000059">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5A">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5B">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C">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cantSplit w:val="0"/>
          <w:trHeight w:val="1188" w:hRule="atLeast"/>
          <w:tblHeader w:val="0"/>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5D">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5F">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60">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61">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cantSplit w:val="0"/>
          <w:trHeight w:val="402" w:hRule="atLeast"/>
          <w:tblHeader w:val="0"/>
        </w:trPr>
        <w:tc>
          <w:tcPr>
            <w:gridSpan w:val="2"/>
            <w:tcBorders>
              <w:top w:color="000000" w:space="0" w:sz="0" w:val="nil"/>
              <w:left w:color="000000" w:space="0" w:sz="0" w:val="nil"/>
            </w:tcBorders>
            <w:vAlign w:val="center"/>
          </w:tcPr>
          <w:p w:rsidR="00000000" w:rsidDel="00000000" w:rsidP="00000000" w:rsidRDefault="00000000" w:rsidRPr="00000000" w14:paraId="00000062">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64">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65">
            <w:pPr>
              <w:spacing w:before="120" w:lineRule="auto"/>
              <w:jc w:val="center"/>
              <w:rPr>
                <w:b w:val="1"/>
                <w:sz w:val="16"/>
                <w:szCs w:val="16"/>
              </w:rPr>
            </w:pPr>
            <w:r w:rsidDel="00000000" w:rsidR="00000000" w:rsidRPr="00000000">
              <w:rPr>
                <w:b w:val="1"/>
                <w:sz w:val="16"/>
                <w:szCs w:val="16"/>
                <w:rtl w:val="0"/>
              </w:rPr>
              <w:t xml:space="preserve">PUNTI</w:t>
            </w:r>
          </w:p>
        </w:tc>
      </w:tr>
      <w:tr>
        <w:trPr>
          <w:cantSplit w:val="0"/>
          <w:trHeight w:val="117" w:hRule="atLeast"/>
          <w:tblHeader w:val="0"/>
        </w:trPr>
        <w:tc>
          <w:tcPr>
            <w:vMerge w:val="restart"/>
            <w:vAlign w:val="center"/>
          </w:tcPr>
          <w:p w:rsidR="00000000" w:rsidDel="00000000" w:rsidP="00000000" w:rsidRDefault="00000000" w:rsidRPr="00000000" w14:paraId="00000066">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67">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68">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69">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6A">
            <w:pPr>
              <w:rPr>
                <w:sz w:val="16"/>
                <w:szCs w:val="16"/>
              </w:rPr>
            </w:pPr>
            <w:r w:rsidDel="00000000" w:rsidR="00000000" w:rsidRPr="00000000">
              <w:rPr>
                <w:sz w:val="16"/>
                <w:szCs w:val="16"/>
                <w:rtl w:val="0"/>
              </w:rPr>
              <w:t xml:space="preserve">Incarichidi promozione e pubblicizzazione assegnati dalla amministrazione scolastica su tematiche connesse all’attività di cui all’avviso di selezione</w:t>
            </w:r>
          </w:p>
          <w:p w:rsidR="00000000" w:rsidDel="00000000" w:rsidP="00000000" w:rsidRDefault="00000000" w:rsidRPr="00000000" w14:paraId="0000006B">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w:t>
            </w:r>
          </w:p>
          <w:p w:rsidR="00000000" w:rsidDel="00000000" w:rsidP="00000000" w:rsidRDefault="00000000" w:rsidRPr="00000000" w14:paraId="0000006C">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6D">
            <w:pPr>
              <w:jc w:val="both"/>
              <w:rPr>
                <w:b w:val="1"/>
                <w:sz w:val="16"/>
                <w:szCs w:val="16"/>
              </w:rPr>
            </w:pPr>
            <w:r w:rsidDel="00000000" w:rsidR="00000000" w:rsidRPr="00000000">
              <w:rPr>
                <w:b w:val="1"/>
                <w:sz w:val="16"/>
                <w:szCs w:val="16"/>
                <w:rtl w:val="0"/>
              </w:rPr>
              <w:t xml:space="preserve">promozione e pubblicizzazione per ogni progetto: </w:t>
            </w:r>
          </w:p>
          <w:p w:rsidR="00000000" w:rsidDel="00000000" w:rsidP="00000000" w:rsidRDefault="00000000" w:rsidRPr="00000000" w14:paraId="0000006E">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6F">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70">
            <w:pPr>
              <w:spacing w:before="120" w:lineRule="auto"/>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F">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113" w:hRule="atLeast"/>
          <w:tblHeader w:val="0"/>
        </w:trPr>
        <w:tc>
          <w:tcPr>
            <w:vMerge w:val="continue"/>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8A">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B">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8C">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8D">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8E">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8F">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90">
            <w:pPr>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F">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F">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3">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7">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77" w:hRule="atLeast"/>
          <w:tblHeader w:val="0"/>
        </w:trPr>
        <w:tc>
          <w:tcPr>
            <w:vMerge w:val="continue"/>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B">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69" w:hRule="atLeast"/>
          <w:tblHeader w:val="0"/>
        </w:trPr>
        <w:tc>
          <w:tcPr>
            <w:vMerge w:val="continue"/>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BE">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BF">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C0">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C1">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C2">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C3">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C4">
            <w:pPr>
              <w:jc w:val="both"/>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66" w:hRule="atLeast"/>
          <w:tblHeader w:val="0"/>
        </w:trPr>
        <w:tc>
          <w:tcPr>
            <w:vMerge w:val="continue"/>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5" w:hRule="atLeast"/>
          <w:tblHeader w:val="0"/>
        </w:trPr>
        <w:tc>
          <w:tcPr>
            <w:vMerge w:val="continue"/>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F2">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F3">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F4">
            <w:pPr>
              <w:rPr>
                <w:b w:val="1"/>
                <w:sz w:val="16"/>
                <w:szCs w:val="16"/>
              </w:rPr>
            </w:pPr>
            <w:r w:rsidDel="00000000" w:rsidR="00000000" w:rsidRPr="00000000">
              <w:rPr>
                <w:rtl w:val="0"/>
              </w:rPr>
            </w:r>
          </w:p>
          <w:p w:rsidR="00000000" w:rsidDel="00000000" w:rsidP="00000000" w:rsidRDefault="00000000" w:rsidRPr="00000000" w14:paraId="000000F5">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F6">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F7">
            <w:pPr>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A">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E">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2">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6">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10A">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8" w:hRule="atLeast"/>
          <w:tblHeader w:val="0"/>
        </w:trPr>
        <w:tc>
          <w:tcPr>
            <w:vMerge w:val="restart"/>
            <w:tcBorders>
              <w:top w:color="000000" w:space="0" w:sz="18" w:val="single"/>
            </w:tcBorders>
            <w:vAlign w:val="center"/>
          </w:tcPr>
          <w:p w:rsidR="00000000" w:rsidDel="00000000" w:rsidP="00000000" w:rsidRDefault="00000000" w:rsidRPr="00000000" w14:paraId="0000010C">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10D">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10E">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10F">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110">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1">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112">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13">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114">
            <w:pPr>
              <w:jc w:val="both"/>
              <w:rPr>
                <w:b w:val="1"/>
                <w:sz w:val="16"/>
                <w:szCs w:val="16"/>
              </w:rPr>
            </w:pPr>
            <w:r w:rsidDel="00000000" w:rsidR="00000000" w:rsidRPr="00000000">
              <w:rPr>
                <w:rtl w:val="0"/>
              </w:rPr>
            </w:r>
          </w:p>
        </w:tc>
      </w:tr>
      <w:tr>
        <w:trPr>
          <w:cantSplit w:val="0"/>
          <w:trHeight w:val="409" w:hRule="atLeast"/>
          <w:tblHeader w:val="0"/>
        </w:trPr>
        <w:tc>
          <w:tcPr>
            <w:vMerge w:val="continue"/>
            <w:tcBorders>
              <w:top w:color="000000" w:space="0" w:sz="18" w:val="single"/>
            </w:tcBorders>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7">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408" w:hRule="atLeast"/>
          <w:tblHeader w:val="0"/>
        </w:trPr>
        <w:tc>
          <w:tcPr>
            <w:vMerge w:val="continue"/>
            <w:tcBorders>
              <w:top w:color="000000" w:space="0" w:sz="18" w:val="single"/>
            </w:tcBorders>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B">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48" w:hRule="atLeast"/>
          <w:tblHeader w:val="0"/>
        </w:trPr>
        <w:tc>
          <w:tcPr>
            <w:vMerge w:val="continue"/>
            <w:tcBorders>
              <w:top w:color="000000" w:space="0" w:sz="18" w:val="single"/>
            </w:tcBorders>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1E">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11F">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20">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121">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122">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23">
            <w:pPr>
              <w:jc w:val="both"/>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53" w:hRule="atLeast"/>
          <w:tblHeader w:val="0"/>
        </w:trPr>
        <w:tc>
          <w:tcPr>
            <w:vMerge w:val="continue"/>
            <w:tcBorders>
              <w:top w:color="000000" w:space="0" w:sz="18" w:val="single"/>
            </w:tcBorders>
            <w:vAlign w:val="cente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71">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72">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73">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74">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7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76">
            <w:pPr>
              <w:jc w:val="both"/>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1" w:hRule="atLeast"/>
          <w:tblHeader w:val="0"/>
        </w:trPr>
        <w:tc>
          <w:tcPr>
            <w:vMerge w:val="continue"/>
            <w:tcBorders>
              <w:top w:color="000000" w:space="0" w:sz="18" w:val="single"/>
            </w:tcBorders>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94">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95">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96">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97">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98">
            <w:pPr>
              <w:jc w:val="both"/>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54" w:hRule="atLeast"/>
          <w:tblHeader w:val="0"/>
        </w:trPr>
        <w:tc>
          <w:tcPr>
            <w:vMerge w:val="restart"/>
            <w:tcBorders>
              <w:top w:color="000000" w:space="0" w:sz="18" w:val="single"/>
            </w:tcBorders>
            <w:vAlign w:val="center"/>
          </w:tcPr>
          <w:p w:rsidR="00000000" w:rsidDel="00000000" w:rsidP="00000000" w:rsidRDefault="00000000" w:rsidRPr="00000000" w14:paraId="000001A9">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AA">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AB">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AC">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AD">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AE">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AF">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B0">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B1">
            <w:pPr>
              <w:jc w:val="both"/>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8" w:hRule="atLeast"/>
          <w:tblHeader w:val="0"/>
        </w:trPr>
        <w:tc>
          <w:tcPr>
            <w:vMerge w:val="continue"/>
            <w:tcBorders>
              <w:top w:color="000000" w:space="0" w:sz="18" w:val="single"/>
            </w:tcBorders>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CB">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CC">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CD">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CE">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CF">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D0">
            <w:pPr>
              <w:jc w:val="both"/>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11" w:hRule="atLeast"/>
          <w:tblHeader w:val="0"/>
        </w:trPr>
        <w:tc>
          <w:tcPr>
            <w:vMerge w:val="continue"/>
            <w:tcBorders>
              <w:top w:color="000000" w:space="0" w:sz="18" w:val="single"/>
            </w:tcBorders>
            <w:vAlign w:val="cente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E6">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E7">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E8">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E9">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EA">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EB">
            <w:pPr>
              <w:jc w:val="both"/>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201">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202">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203">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204">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20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206">
            <w:pPr>
              <w:jc w:val="both"/>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cantSplit w:val="0"/>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tl w:val="0"/>
        </w:rPr>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cantSplit w:val="0"/>
          <w:trHeight w:val="1346" w:hRule="atLeast"/>
          <w:tblHeader w:val="0"/>
        </w:trPr>
        <w:tc>
          <w:tcPr>
            <w:vMerge w:val="restart"/>
            <w:tcBorders>
              <w:top w:color="000000" w:space="0" w:sz="18" w:val="single"/>
            </w:tcBorders>
            <w:vAlign w:val="center"/>
          </w:tcPr>
          <w:p w:rsidR="00000000" w:rsidDel="00000000" w:rsidP="00000000" w:rsidRDefault="00000000" w:rsidRPr="00000000" w14:paraId="00000222">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(non compilare)</w:t>
            </w:r>
          </w:p>
          <w:p w:rsidR="00000000" w:rsidDel="00000000" w:rsidP="00000000" w:rsidRDefault="00000000" w:rsidRPr="00000000" w14:paraId="00000223">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224">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225">
            <w:pPr>
              <w:jc w:val="both"/>
              <w:rPr>
                <w:sz w:val="16"/>
                <w:szCs w:val="16"/>
              </w:rPr>
            </w:pPr>
            <w:r w:rsidDel="00000000" w:rsidR="00000000" w:rsidRPr="00000000">
              <w:rPr>
                <w:rtl w:val="0"/>
              </w:rPr>
            </w:r>
          </w:p>
          <w:p w:rsidR="00000000" w:rsidDel="00000000" w:rsidP="00000000" w:rsidRDefault="00000000" w:rsidRPr="00000000" w14:paraId="00000226">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7">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228">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9">
            <w:pPr>
              <w:jc w:val="both"/>
              <w:rPr>
                <w:b w:val="1"/>
                <w:sz w:val="16"/>
                <w:szCs w:val="16"/>
              </w:rPr>
            </w:pPr>
            <w:r w:rsidDel="00000000" w:rsidR="00000000" w:rsidRPr="00000000">
              <w:rPr>
                <w:rtl w:val="0"/>
              </w:rPr>
            </w:r>
          </w:p>
        </w:tc>
      </w:tr>
      <w:tr>
        <w:trPr>
          <w:cantSplit w:val="0"/>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B">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2C">
            <w:pPr>
              <w:jc w:val="both"/>
              <w:rPr>
                <w:sz w:val="16"/>
                <w:szCs w:val="16"/>
              </w:rPr>
            </w:pPr>
            <w:r w:rsidDel="00000000" w:rsidR="00000000" w:rsidRPr="00000000">
              <w:rPr>
                <w:rtl w:val="0"/>
              </w:rPr>
            </w:r>
          </w:p>
          <w:p w:rsidR="00000000" w:rsidDel="00000000" w:rsidP="00000000" w:rsidRDefault="00000000" w:rsidRPr="00000000" w14:paraId="0000022D">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E">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2F">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0">
            <w:pPr>
              <w:jc w:val="both"/>
              <w:rPr>
                <w:b w:val="1"/>
                <w:sz w:val="16"/>
                <w:szCs w:val="16"/>
              </w:rPr>
            </w:pPr>
            <w:r w:rsidDel="00000000" w:rsidR="00000000" w:rsidRPr="00000000">
              <w:rPr>
                <w:rtl w:val="0"/>
              </w:rPr>
            </w:r>
          </w:p>
        </w:tc>
      </w:tr>
      <w:tr>
        <w:trPr>
          <w:cantSplit w:val="0"/>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2">
            <w:pPr>
              <w:jc w:val="both"/>
              <w:rPr>
                <w:b w:val="1"/>
                <w:sz w:val="18"/>
                <w:szCs w:val="18"/>
              </w:rPr>
            </w:pPr>
            <w:r w:rsidDel="00000000" w:rsidR="00000000" w:rsidRPr="00000000">
              <w:rPr>
                <w:rtl w:val="0"/>
              </w:rPr>
            </w:r>
          </w:p>
          <w:p w:rsidR="00000000" w:rsidDel="00000000" w:rsidP="00000000" w:rsidRDefault="00000000" w:rsidRPr="00000000" w14:paraId="00000233">
            <w:pPr>
              <w:jc w:val="both"/>
              <w:rPr>
                <w:b w:val="1"/>
                <w:sz w:val="18"/>
                <w:szCs w:val="18"/>
              </w:rPr>
            </w:pPr>
            <w:r w:rsidDel="00000000" w:rsidR="00000000" w:rsidRPr="00000000">
              <w:rPr>
                <w:sz w:val="16"/>
                <w:szCs w:val="16"/>
                <w:rtl w:val="0"/>
              </w:rPr>
              <w:t xml:space="preserve">Innovatività</w:t>
            </w:r>
            <w:r w:rsidDel="00000000" w:rsidR="00000000" w:rsidRPr="00000000">
              <w:rPr>
                <w:rtl w:val="0"/>
              </w:rPr>
            </w:r>
          </w:p>
          <w:p w:rsidR="00000000" w:rsidDel="00000000" w:rsidP="00000000" w:rsidRDefault="00000000" w:rsidRPr="00000000" w14:paraId="00000234">
            <w:pPr>
              <w:jc w:val="both"/>
              <w:rPr>
                <w:b w:val="1"/>
                <w:sz w:val="18"/>
                <w:szCs w:val="18"/>
              </w:rPr>
            </w:pPr>
            <w:r w:rsidDel="00000000" w:rsidR="00000000" w:rsidRPr="00000000">
              <w:rPr>
                <w:rtl w:val="0"/>
              </w:rPr>
            </w:r>
          </w:p>
          <w:p w:rsidR="00000000" w:rsidDel="00000000" w:rsidP="00000000" w:rsidRDefault="00000000" w:rsidRPr="00000000" w14:paraId="00000235">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6">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7">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8">
            <w:pPr>
              <w:jc w:val="both"/>
              <w:rPr>
                <w:b w:val="1"/>
                <w:sz w:val="16"/>
                <w:szCs w:val="16"/>
              </w:rPr>
            </w:pPr>
            <w:r w:rsidDel="00000000" w:rsidR="00000000" w:rsidRPr="00000000">
              <w:rPr>
                <w:rtl w:val="0"/>
              </w:rPr>
            </w:r>
          </w:p>
        </w:tc>
      </w:tr>
      <w:tr>
        <w:trPr>
          <w:cantSplit w:val="0"/>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A">
            <w:pPr>
              <w:jc w:val="both"/>
              <w:rPr>
                <w:b w:val="1"/>
                <w:sz w:val="18"/>
                <w:szCs w:val="18"/>
              </w:rPr>
            </w:pPr>
            <w:r w:rsidDel="00000000" w:rsidR="00000000" w:rsidRPr="00000000">
              <w:rPr>
                <w:rtl w:val="0"/>
              </w:rPr>
            </w:r>
          </w:p>
          <w:p w:rsidR="00000000" w:rsidDel="00000000" w:rsidP="00000000" w:rsidRDefault="00000000" w:rsidRPr="00000000" w14:paraId="0000023B">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3C">
            <w:pPr>
              <w:jc w:val="both"/>
              <w:rPr>
                <w:sz w:val="16"/>
                <w:szCs w:val="16"/>
              </w:rPr>
            </w:pPr>
            <w:r w:rsidDel="00000000" w:rsidR="00000000" w:rsidRPr="00000000">
              <w:rPr>
                <w:rtl w:val="0"/>
              </w:rPr>
            </w:r>
          </w:p>
          <w:p w:rsidR="00000000" w:rsidDel="00000000" w:rsidP="00000000" w:rsidRDefault="00000000" w:rsidRPr="00000000" w14:paraId="0000023D">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E">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F">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40">
            <w:pPr>
              <w:jc w:val="both"/>
              <w:rPr>
                <w:b w:val="1"/>
                <w:sz w:val="16"/>
                <w:szCs w:val="16"/>
              </w:rPr>
            </w:pPr>
            <w:r w:rsidDel="00000000" w:rsidR="00000000" w:rsidRPr="00000000">
              <w:rPr>
                <w:rtl w:val="0"/>
              </w:rPr>
            </w:r>
          </w:p>
        </w:tc>
      </w:tr>
    </w:tbl>
    <w:p w:rsidR="00000000" w:rsidDel="00000000" w:rsidP="00000000" w:rsidRDefault="00000000" w:rsidRPr="00000000" w14:paraId="00000241">
      <w:pPr>
        <w:rPr>
          <w:b w:val="1"/>
        </w:rPr>
      </w:pPr>
      <w:r w:rsidDel="00000000" w:rsidR="00000000" w:rsidRPr="00000000">
        <w:rPr>
          <w:rtl w:val="0"/>
        </w:rPr>
      </w:r>
    </w:p>
    <w:p w:rsidR="00000000" w:rsidDel="00000000" w:rsidP="00000000" w:rsidRDefault="00000000" w:rsidRPr="00000000" w14:paraId="00000242">
      <w:pPr>
        <w:rPr>
          <w:b w:val="1"/>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Data ……………….  </w:t>
      </w:r>
    </w:p>
    <w:p w:rsidR="00000000" w:rsidDel="00000000" w:rsidP="00000000" w:rsidRDefault="00000000" w:rsidRPr="00000000" w14:paraId="00000244">
      <w:pPr>
        <w:jc w:val="right"/>
        <w:rPr/>
      </w:pPr>
      <w:r w:rsidDel="00000000" w:rsidR="00000000" w:rsidRPr="00000000">
        <w:rPr>
          <w:rtl w:val="0"/>
        </w:rPr>
        <w:t xml:space="preserve">Firma………………………………………</w:t>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6">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-43470</wp:posOffset>
          </wp:positionV>
          <wp:extent cx="433705" cy="552659"/>
          <wp:effectExtent b="0" l="0" r="0" t="0"/>
          <wp:wrapNone/>
          <wp:docPr id="2" name="image3.jpg"/>
          <a:graphic>
            <a:graphicData uri="http://schemas.openxmlformats.org/drawingml/2006/picture">
              <pic:pic>
                <pic:nvPicPr>
                  <pic:cNvPr id="0" name="image3.jpg"/>
                  <pic:cNvPicPr preferRelativeResize="0"/>
                </pic:nvPicPr>
                <pic:blipFill>
                  <a:blip r:embed="rId1"/>
                  <a:srcRect b="9680"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-73623</wp:posOffset>
          </wp:positionV>
          <wp:extent cx="935543" cy="597877"/>
          <wp:effectExtent b="0" l="0" r="0" t="0"/>
          <wp:wrapNone/>
          <wp:docPr id="4"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-123257</wp:posOffset>
          </wp:positionH>
          <wp:positionV relativeFrom="paragraph">
            <wp:posOffset>-73623</wp:posOffset>
          </wp:positionV>
          <wp:extent cx="578827" cy="582804"/>
          <wp:effectExtent b="0" l="0" r="0" t="0"/>
          <wp:wrapNone/>
          <wp:docPr id="7" name="image7.jpg"/>
          <a:graphic>
            <a:graphicData uri="http://schemas.openxmlformats.org/drawingml/2006/picture">
              <pic:pic>
                <pic:nvPicPr>
                  <pic:cNvPr id="0" name="image7.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5">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mc:AlternateContent>
        <mc:Choice Requires="wpg">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600075" cy="428624"/>
              <wp:effectExtent b="0" l="0" r="0" t="0"/>
              <wp:wrapNone/>
              <wp:docPr id="1" name=""/>
              <a:graphic>
                <a:graphicData uri="http://schemas.microsoft.com/office/word/2010/wordprocessingShape">
                  <wps:wsp>
                    <wps:cNvSpPr/>
                    <wps:cNvPr id="2" name="Shape 2"/>
                    <wps:spPr>
                      <a:xfrm rot="10800000">
                        <a:off x="5055488" y="3575213"/>
                        <a:ext cx="581025" cy="409575"/>
                      </a:xfrm>
                      <a:custGeom>
                        <a:rect b="b" l="l" r="r" t="t"/>
                        <a:pathLst>
                          <a:path extrusionOk="0" h="409575" w="581025">
                            <a:moveTo>
                              <a:pt x="435768" y="0"/>
                            </a:moveTo>
                            <a:lnTo>
                              <a:pt x="435768" y="102393"/>
                            </a:lnTo>
                            <a:lnTo>
                              <a:pt x="0" y="102393"/>
                            </a:lnTo>
                            <a:lnTo>
                              <a:pt x="0" y="307181"/>
                            </a:lnTo>
                            <a:lnTo>
                              <a:pt x="435768" y="307181"/>
                            </a:lnTo>
                            <a:lnTo>
                              <a:pt x="435768" y="409575"/>
                            </a:lnTo>
                            <a:lnTo>
                              <a:pt x="581025" y="204787"/>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600075" cy="428624"/>
              <wp:effectExtent b="0" l="0" r="0" t="0"/>
              <wp:wrapNone/>
              <wp:docPr id="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00075" cy="428624"/>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-83183</wp:posOffset>
          </wp:positionV>
          <wp:extent cx="849630" cy="572135"/>
          <wp:effectExtent b="0" l="0" r="0" t="0"/>
          <wp:wrapNone/>
          <wp:docPr id="3"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-233678</wp:posOffset>
          </wp:positionV>
          <wp:extent cx="794385" cy="858520"/>
          <wp:effectExtent b="0" l="0" r="0" t="0"/>
          <wp:wrapNone/>
          <wp:docPr descr="Repubblica Italiana" id="8" name="image8.png"/>
          <a:graphic>
            <a:graphicData uri="http://schemas.openxmlformats.org/drawingml/2006/picture">
              <pic:pic>
                <pic:nvPicPr>
                  <pic:cNvPr descr="Repubblica Italiana" id="0" name="image8.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-379491</wp:posOffset>
          </wp:positionH>
          <wp:positionV relativeFrom="paragraph">
            <wp:posOffset>-82813</wp:posOffset>
          </wp:positionV>
          <wp:extent cx="3590737" cy="617973"/>
          <wp:effectExtent b="0" l="0" r="0" t="0"/>
          <wp:wrapNone/>
          <wp:docPr descr="banner_PON_14_20_" id="6" name="image1.jpg"/>
          <a:graphic>
            <a:graphicData uri="http://schemas.openxmlformats.org/drawingml/2006/picture">
              <pic:pic>
                <pic:nvPicPr>
                  <pic:cNvPr descr="banner_PON_14_20_" id="0" name="image1.jpg"/>
                  <pic:cNvPicPr preferRelativeResize="0"/>
                </pic:nvPicPr>
                <pic:blipFill>
                  <a:blip r:embed="rId4"/>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-347343</wp:posOffset>
          </wp:positionV>
          <wp:extent cx="886522" cy="1079500"/>
          <wp:effectExtent b="0" l="0" r="0" t="0"/>
          <wp:wrapNone/>
          <wp:docPr id="5" name="image2.jpg"/>
          <a:graphic>
            <a:graphicData uri="http://schemas.openxmlformats.org/drawingml/2006/picture">
              <pic:pic>
                <pic:nvPicPr>
                  <pic:cNvPr id="0" name="image2.jpg"/>
                  <pic:cNvPicPr preferRelativeResize="0"/>
                </pic:nvPicPr>
                <pic:blipFill>
                  <a:blip r:embed="rId5"/>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4.jpg"/><Relationship Id="rId3"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8.png"/><Relationship Id="rId4" Type="http://schemas.openxmlformats.org/officeDocument/2006/relationships/image" Target="media/image1.jpg"/><Relationship Id="rId5"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